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D8CD" w14:textId="55F573AC" w:rsidR="000E69E6" w:rsidRPr="00D07D42" w:rsidRDefault="007B60DD" w:rsidP="007B60DD">
      <w:pPr>
        <w:jc w:val="center"/>
        <w:rPr>
          <w:rFonts w:ascii="Calibri" w:hAnsi="Calibri" w:cs="Calibri"/>
          <w:color w:val="C00000"/>
        </w:rPr>
      </w:pPr>
      <w:r w:rsidRPr="00D07D42">
        <w:rPr>
          <w:rFonts w:ascii="Calibri" w:eastAsiaTheme="minorEastAsia" w:hAnsi="Calibri" w:cs="Calibri"/>
          <w:noProof/>
          <w:color w:val="C00000"/>
          <w:kern w:val="0"/>
          <w:sz w:val="36"/>
          <w:szCs w:val="36"/>
        </w:rPr>
        <w:t>SETI Systems Reflection Tool:</w:t>
      </w:r>
      <w:r w:rsidRPr="00D07D42">
        <w:rPr>
          <w:rFonts w:ascii="Calibri" w:eastAsiaTheme="minorEastAsia" w:hAnsi="Calibri" w:cs="Calibri"/>
          <w:noProof/>
          <w:color w:val="C00000"/>
          <w:kern w:val="0"/>
          <w:sz w:val="36"/>
          <w:szCs w:val="36"/>
        </w:rPr>
        <w:br/>
      </w:r>
      <w:r w:rsidR="0014561C" w:rsidRPr="00D07D42">
        <w:rPr>
          <w:rFonts w:ascii="Calibri" w:eastAsiaTheme="minorEastAsia" w:hAnsi="Calibri" w:cs="Calibri"/>
          <w:noProof/>
          <w:color w:val="C00000"/>
          <w:kern w:val="0"/>
          <w:sz w:val="36"/>
          <w:szCs w:val="36"/>
        </w:rPr>
        <w:t xml:space="preserve">For </w:t>
      </w:r>
      <w:r w:rsidR="00334F2D" w:rsidRPr="00D07D42">
        <w:rPr>
          <w:rFonts w:ascii="Calibri" w:eastAsiaTheme="minorEastAsia" w:hAnsi="Calibri" w:cs="Calibri"/>
          <w:noProof/>
          <w:color w:val="C00000"/>
          <w:kern w:val="0"/>
          <w:sz w:val="36"/>
          <w:szCs w:val="36"/>
        </w:rPr>
        <w:t xml:space="preserve">Higher Education </w:t>
      </w:r>
      <w:r w:rsidR="0014561C" w:rsidRPr="00D07D42">
        <w:rPr>
          <w:rFonts w:ascii="Calibri" w:eastAsiaTheme="minorEastAsia" w:hAnsi="Calibri" w:cs="Calibri"/>
          <w:noProof/>
          <w:color w:val="C00000"/>
          <w:kern w:val="0"/>
          <w:sz w:val="36"/>
          <w:szCs w:val="36"/>
        </w:rPr>
        <w:t>Academic Leaders Building Institutional Support for Digital Learning</w:t>
      </w:r>
    </w:p>
    <w:p w14:paraId="3B5D359C" w14:textId="29309386" w:rsidR="00E63EA3" w:rsidRDefault="0014561C" w:rsidP="000E69E6">
      <w:pPr>
        <w:rPr>
          <w:rFonts w:ascii="Calibri" w:eastAsiaTheme="minorEastAsia" w:hAnsi="Calibri" w:cs="Calibri"/>
          <w:kern w:val="0"/>
          <w:szCs w:val="22"/>
          <w14:ligatures w14:val="none"/>
        </w:rPr>
      </w:pPr>
      <w:r w:rsidRPr="0014561C">
        <w:rPr>
          <w:rFonts w:ascii="Calibri" w:eastAsiaTheme="minorEastAsia" w:hAnsi="Calibri" w:cs="Calibri"/>
          <w:kern w:val="0"/>
          <w:szCs w:val="22"/>
          <w14:ligatures w14:val="none"/>
        </w:rPr>
        <w:t>A guide for academic leaders (e.g., deans, provosts, vice chancellors) to evaluate and enhance the institutional systems and policies needed to support effective technology integration using the Socio-Ecological Technology Integration (SETI) framework.</w:t>
      </w:r>
      <w:r w:rsidR="007B60DD">
        <w:rPr>
          <w:rFonts w:ascii="Calibri" w:eastAsiaTheme="minorEastAsia" w:hAnsi="Calibri" w:cs="Calibri"/>
          <w:kern w:val="0"/>
          <w:szCs w:val="22"/>
          <w14:ligatures w14:val="none"/>
        </w:rPr>
        <w:br/>
      </w:r>
    </w:p>
    <w:p w14:paraId="6C8DF6D2" w14:textId="47984110" w:rsidR="000E69E6" w:rsidRPr="00823243" w:rsidRDefault="0014561C" w:rsidP="00823243">
      <w:pPr>
        <w:pStyle w:val="Heading1"/>
      </w:pPr>
      <w:r w:rsidRPr="00823243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BFBAC2" wp14:editId="3704E44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326890" cy="5029200"/>
                <wp:effectExtent l="0" t="0" r="16510" b="1905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6551673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890" cy="50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A8DEE" w14:textId="7B75F10E" w:rsidR="00E63EA3" w:rsidRDefault="00E63E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AD9F64" wp14:editId="4E7538A5">
                                  <wp:extent cx="4237021" cy="4237021"/>
                                  <wp:effectExtent l="0" t="0" r="0" b="0"/>
                                  <wp:docPr id="301615745" name="Picture 2" descr="SETI Framework Diagra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3409388" name="Picture 2" descr="SETI Framework Diagram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1637" cy="42716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FBA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65pt;width:340.7pt;height:396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kIhOAIAAH0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" fillcolor="white [3201]" strokeweight=".5pt">
                <v:textbox>
                  <w:txbxContent>
                    <w:p w14:paraId="40EA8DEE" w14:textId="7B75F10E" w:rsidR="00E63EA3" w:rsidRDefault="00E63EA3">
                      <w:r>
                        <w:rPr>
                          <w:noProof/>
                        </w:rPr>
                        <w:drawing>
                          <wp:inline distT="0" distB="0" distL="0" distR="0" wp14:anchorId="76AD9F64" wp14:editId="4E7538A5">
                            <wp:extent cx="4237021" cy="4237021"/>
                            <wp:effectExtent l="0" t="0" r="0" b="0"/>
                            <wp:docPr id="301615745" name="Picture 2" descr="SETI Framework Diagr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3409388" name="Picture 2" descr="SETI Framework Diagram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1637" cy="42716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E69E6" w:rsidRPr="00823243">
        <w:t xml:space="preserve">Leadership in Supporting </w:t>
      </w:r>
      <w:r>
        <w:t>Faculty</w:t>
      </w:r>
      <w:r w:rsidR="000E69E6" w:rsidRPr="00823243">
        <w:t xml:space="preserve"> (Educator Level)</w:t>
      </w:r>
      <w:r w:rsidR="00823243" w:rsidRPr="00823243">
        <w:t xml:space="preserve"> </w:t>
      </w:r>
    </w:p>
    <w:p w14:paraId="1D42BD78" w14:textId="60C8A197" w:rsidR="000E69E6" w:rsidRPr="00E70C5F" w:rsidRDefault="000E69E6" w:rsidP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Are you supporting faculty in reflecting on their educational beliefs and how these influence technology use?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Are you providing mechanisms for inclusive decision-making that consider diverse faculty perspectives on technology integration?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Are professional development programs available that align digital tools with pedagogical innovation and disciplinary expectations?</w:t>
      </w:r>
    </w:p>
    <w:p w14:paraId="246B5CB8" w14:textId="2BF966B0" w:rsidR="000E69E6" w:rsidRPr="00E70C5F" w:rsidRDefault="000E69E6" w:rsidP="000E69E6">
      <w:pPr>
        <w:rPr>
          <w:rFonts w:ascii="Calibri" w:hAnsi="Calibri" w:cs="Calibri"/>
        </w:rPr>
      </w:pPr>
    </w:p>
    <w:p w14:paraId="45D0B431" w14:textId="6A0A305D" w:rsidR="000E69E6" w:rsidRPr="00823243" w:rsidRDefault="0014561C" w:rsidP="00823243">
      <w:pPr>
        <w:pStyle w:val="Heading1"/>
      </w:pPr>
      <w:r w:rsidRPr="0014561C">
        <w:t xml:space="preserve">Leadership at the Institutional Level </w:t>
      </w:r>
      <w:r w:rsidR="000E69E6" w:rsidRPr="00823243">
        <w:t>(Microsystem)</w:t>
      </w:r>
    </w:p>
    <w:p w14:paraId="293AB96A" w14:textId="3AA07BBF" w:rsidR="0014561C" w:rsidRDefault="000E69E6" w:rsidP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Is your institution ensuring equitable access to robust technology infrastructure and digital learning environments for both faculty and students?</w:t>
      </w:r>
    </w:p>
    <w:p w14:paraId="6F830982" w14:textId="77777777" w:rsidR="0014561C" w:rsidRDefault="000E69E6" w:rsidP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Are institutional policies in place that address digital equity, accessibility, ethical use, and data security in educational technologies?</w:t>
      </w:r>
    </w:p>
    <w:p w14:paraId="729DA23A" w14:textId="52081FEC" w:rsidR="000E69E6" w:rsidRDefault="000E69E6" w:rsidP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Are units such as centers for teaching and learning, IT services, and digital pedagogy teams adequately resourced and aligned in their support of faculty?</w:t>
      </w:r>
    </w:p>
    <w:p w14:paraId="2FC8C066" w14:textId="6690286D" w:rsidR="0014561C" w:rsidRPr="00E70C5F" w:rsidRDefault="0014561C" w:rsidP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Pr="0014561C">
        <w:rPr>
          <w:rFonts w:ascii="Calibri" w:hAnsi="Calibri" w:cs="Calibri"/>
        </w:rPr>
        <w:t>Are you fostering a culture of innovation and continuous improvement in technology-enhanced teaching, learning, and research?</w:t>
      </w:r>
    </w:p>
    <w:p w14:paraId="24657086" w14:textId="54050D62" w:rsidR="000E69E6" w:rsidRPr="00E70C5F" w:rsidRDefault="000E69E6" w:rsidP="000E69E6">
      <w:pPr>
        <w:rPr>
          <w:rFonts w:ascii="Calibri" w:hAnsi="Calibri" w:cs="Calibri"/>
        </w:rPr>
      </w:pPr>
    </w:p>
    <w:p w14:paraId="629A9C6B" w14:textId="4698AA3F" w:rsidR="000E69E6" w:rsidRPr="00046E67" w:rsidRDefault="0014561C" w:rsidP="00823243">
      <w:pPr>
        <w:pStyle w:val="Heading1"/>
      </w:pPr>
      <w:r w:rsidRPr="0014561C">
        <w:t xml:space="preserve">Leadership Across University Systems and Partnerships </w:t>
      </w:r>
      <w:r w:rsidR="000E69E6" w:rsidRPr="00046E67">
        <w:t>(Exosystem)</w:t>
      </w:r>
    </w:p>
    <w:p w14:paraId="606FA99C" w14:textId="542EBDE4" w:rsidR="000E69E6" w:rsidRDefault="000E69E6" w:rsidP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Are you engaged in cross-institutional or system-wide strategic initiatives for digital transformation in teaching and learning?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Are you gathering and responding to data and feedback from faculty and students on technology integration challenges and opportunities?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Are you investing in shared platforms, cloud services, or open educational resources that extend institutional capacity?</w:t>
      </w:r>
    </w:p>
    <w:p w14:paraId="4F4E8AEA" w14:textId="219F26D1" w:rsidR="00E63EA3" w:rsidRDefault="0014561C">
      <w:pPr>
        <w:rPr>
          <w:rFonts w:ascii="Calibri" w:hAnsi="Calibri" w:cs="Calibri"/>
          <w:b/>
          <w:bCs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Pr="0014561C">
        <w:rPr>
          <w:rFonts w:ascii="Calibri" w:hAnsi="Calibri" w:cs="Calibri"/>
        </w:rPr>
        <w:t>Are you supporting collaborative research or community-engaged scholarship initiatives that integrate educational technologies?</w:t>
      </w:r>
    </w:p>
    <w:p w14:paraId="16507686" w14:textId="72E9D0FB" w:rsidR="000E69E6" w:rsidRPr="00046E67" w:rsidRDefault="0014561C" w:rsidP="00823243">
      <w:pPr>
        <w:pStyle w:val="Heading1"/>
      </w:pPr>
      <w:r w:rsidRPr="0014561C">
        <w:lastRenderedPageBreak/>
        <w:t xml:space="preserve">Leadership in National and Global Contexts </w:t>
      </w:r>
      <w:r w:rsidR="000E69E6" w:rsidRPr="00046E67">
        <w:t>(Macrosystem)</w:t>
      </w:r>
    </w:p>
    <w:p w14:paraId="4B2110C1" w14:textId="1631732D" w:rsidR="000E69E6" w:rsidRDefault="000E69E6" w:rsidP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Are you staying informed about national digital education policies, international quality frameworks, and regulatory standards affecting technology use?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Are you advocating for policy reform or funding that supports inclusive, innovative, and sustainable educational technology initiatives?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Are you representing your institution in national or global digital education networks, alliances, or policy forums?</w:t>
      </w:r>
    </w:p>
    <w:p w14:paraId="0FB148D8" w14:textId="52576EF5" w:rsidR="0014561C" w:rsidRDefault="0014561C" w:rsidP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Pr="0014561C">
        <w:rPr>
          <w:rFonts w:ascii="Calibri" w:hAnsi="Calibri" w:cs="Calibri"/>
        </w:rPr>
        <w:t>Are cultural, social, and economic factors in your national and international context considered in strategic decisions about digital transformation?</w:t>
      </w:r>
    </w:p>
    <w:p w14:paraId="5A797527" w14:textId="77777777" w:rsidR="0014561C" w:rsidRPr="00E70C5F" w:rsidRDefault="0014561C" w:rsidP="000E69E6">
      <w:pPr>
        <w:rPr>
          <w:rFonts w:ascii="Calibri" w:hAnsi="Calibri" w:cs="Calibri"/>
        </w:rPr>
      </w:pPr>
    </w:p>
    <w:p w14:paraId="4E8C8EE9" w14:textId="229082FD" w:rsidR="000E69E6" w:rsidRPr="00046E67" w:rsidRDefault="000E69E6" w:rsidP="00823243">
      <w:pPr>
        <w:pStyle w:val="Heading1"/>
      </w:pPr>
      <w:r w:rsidRPr="00046E67">
        <w:t xml:space="preserve">Cross-Cutting </w:t>
      </w:r>
      <w:r w:rsidR="0014561C">
        <w:t xml:space="preserve">Leadership </w:t>
      </w:r>
      <w:r w:rsidRPr="00046E67">
        <w:t>Responsibilities (Mesosystem)</w:t>
      </w:r>
    </w:p>
    <w:p w14:paraId="0A04538A" w14:textId="2304A377" w:rsidR="000E69E6" w:rsidRDefault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Are institutional strategies aligned with broader system-level and national policies to ensure coherence in technology adoption?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14561C" w:rsidRPr="0014561C">
        <w:rPr>
          <w:rFonts w:ascii="Calibri" w:hAnsi="Calibri" w:cs="Calibri"/>
        </w:rPr>
        <w:t>Are you facilitating cross-role collaboration (faculty, IT, instructional design, student services) to support an integrated digital learning ecosystem?</w:t>
      </w:r>
    </w:p>
    <w:p w14:paraId="255F4EFB" w14:textId="4E1E78C2" w:rsidR="0014561C" w:rsidRDefault="0014561C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334F2D" w:rsidRPr="00334F2D">
        <w:rPr>
          <w:rFonts w:ascii="Calibri" w:hAnsi="Calibri" w:cs="Calibri"/>
        </w:rPr>
        <w:t>Are monitoring and evaluation processes in place to assess the impact of technology integration on student success, equity, and teaching quality?</w:t>
      </w:r>
    </w:p>
    <w:p w14:paraId="2758AA27" w14:textId="0C318851" w:rsidR="000B146A" w:rsidRDefault="000B146A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6313740F" w14:textId="77777777" w:rsidR="000B146A" w:rsidRDefault="000B146A">
      <w:pPr>
        <w:rPr>
          <w:rFonts w:ascii="Calibri" w:hAnsi="Calibri" w:cs="Calibri"/>
        </w:rPr>
      </w:pPr>
    </w:p>
    <w:p w14:paraId="76C1112C" w14:textId="77777777" w:rsidR="000B146A" w:rsidRPr="000B146A" w:rsidRDefault="000B146A" w:rsidP="000B146A">
      <w:pPr>
        <w:rPr>
          <w:rFonts w:ascii="Calibri" w:hAnsi="Calibri" w:cs="Calibri"/>
          <w:b/>
          <w:bCs/>
        </w:rPr>
      </w:pPr>
      <w:r w:rsidRPr="000B146A">
        <w:rPr>
          <w:rFonts w:ascii="Calibri" w:hAnsi="Calibri" w:cs="Calibri"/>
          <w:b/>
          <w:bCs/>
        </w:rPr>
        <w:t xml:space="preserve">From: </w:t>
      </w:r>
    </w:p>
    <w:p w14:paraId="67BCC2F0" w14:textId="28CF9959" w:rsidR="000B146A" w:rsidRPr="000B146A" w:rsidRDefault="000B146A" w:rsidP="000B146A">
      <w:pPr>
        <w:rPr>
          <w:rFonts w:ascii="Calibri" w:hAnsi="Calibri" w:cs="Calibri"/>
        </w:rPr>
      </w:pPr>
      <w:r w:rsidRPr="000B146A">
        <w:rPr>
          <w:rFonts w:ascii="Calibri" w:hAnsi="Calibri" w:cs="Calibri"/>
        </w:rPr>
        <w:t>Crompton, H. (2025). A systems</w:t>
      </w:r>
      <w:r>
        <w:rPr>
          <w:rFonts w:ascii="Calibri" w:hAnsi="Calibri" w:cs="Calibri"/>
        </w:rPr>
        <w:t xml:space="preserve"> </w:t>
      </w:r>
      <w:r w:rsidRPr="000B146A">
        <w:rPr>
          <w:rFonts w:ascii="Calibri" w:hAnsi="Calibri" w:cs="Calibri"/>
        </w:rPr>
        <w:t xml:space="preserve">approach to technology integration: The SETI Framework. </w:t>
      </w:r>
    </w:p>
    <w:p w14:paraId="6192C1C6" w14:textId="4A0C7EFC" w:rsidR="000B146A" w:rsidRPr="00E70C5F" w:rsidRDefault="000B146A" w:rsidP="000B146A">
      <w:pPr>
        <w:rPr>
          <w:rFonts w:ascii="Calibri" w:hAnsi="Calibri" w:cs="Calibri"/>
        </w:rPr>
      </w:pPr>
      <w:proofErr w:type="spellStart"/>
      <w:r w:rsidRPr="000B146A">
        <w:rPr>
          <w:rFonts w:ascii="Calibri" w:hAnsi="Calibri" w:cs="Calibri"/>
          <w:i/>
          <w:iCs/>
        </w:rPr>
        <w:t>Revista</w:t>
      </w:r>
      <w:proofErr w:type="spellEnd"/>
      <w:r w:rsidRPr="000B146A">
        <w:rPr>
          <w:rFonts w:ascii="Calibri" w:hAnsi="Calibri" w:cs="Calibri"/>
          <w:i/>
          <w:iCs/>
        </w:rPr>
        <w:t xml:space="preserve"> Española de </w:t>
      </w:r>
      <w:proofErr w:type="spellStart"/>
      <w:r w:rsidRPr="000B146A">
        <w:rPr>
          <w:rFonts w:ascii="Calibri" w:hAnsi="Calibri" w:cs="Calibri"/>
          <w:i/>
          <w:iCs/>
        </w:rPr>
        <w:t>Pedagogía</w:t>
      </w:r>
      <w:proofErr w:type="spellEnd"/>
      <w:r w:rsidRPr="000B146A">
        <w:rPr>
          <w:rFonts w:ascii="Calibri" w:hAnsi="Calibri" w:cs="Calibri"/>
          <w:i/>
          <w:iCs/>
        </w:rPr>
        <w:t>, 83</w:t>
      </w:r>
      <w:r w:rsidRPr="000B146A">
        <w:rPr>
          <w:rFonts w:ascii="Calibri" w:hAnsi="Calibri" w:cs="Calibri"/>
        </w:rPr>
        <w:t xml:space="preserve">(292), 511-531. </w:t>
      </w:r>
      <w:hyperlink r:id="rId8" w:history="1">
        <w:r w:rsidRPr="0042651A">
          <w:rPr>
            <w:rStyle w:val="Hyperlink"/>
            <w:rFonts w:ascii="Calibri" w:hAnsi="Calibri" w:cs="Calibri"/>
          </w:rPr>
          <w:t>https://doi.org/10.9781/rep.2025.412</w:t>
        </w:r>
      </w:hyperlink>
      <w:r>
        <w:rPr>
          <w:rFonts w:ascii="Calibri" w:hAnsi="Calibri" w:cs="Calibri"/>
        </w:rPr>
        <w:t xml:space="preserve"> </w:t>
      </w:r>
    </w:p>
    <w:sectPr w:rsidR="000B146A" w:rsidRPr="00E70C5F" w:rsidSect="00046E67">
      <w:pgSz w:w="15840" w:h="12240" w:orient="landscape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A014" w14:textId="77777777" w:rsidR="00013FD0" w:rsidRDefault="00013FD0" w:rsidP="00046E67">
      <w:r>
        <w:separator/>
      </w:r>
    </w:p>
  </w:endnote>
  <w:endnote w:type="continuationSeparator" w:id="0">
    <w:p w14:paraId="4B5923C1" w14:textId="77777777" w:rsidR="00013FD0" w:rsidRDefault="00013FD0" w:rsidP="0004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FF7C" w14:textId="77777777" w:rsidR="00013FD0" w:rsidRDefault="00013FD0" w:rsidP="00046E67">
      <w:r>
        <w:separator/>
      </w:r>
    </w:p>
  </w:footnote>
  <w:footnote w:type="continuationSeparator" w:id="0">
    <w:p w14:paraId="7FC82131" w14:textId="77777777" w:rsidR="00013FD0" w:rsidRDefault="00013FD0" w:rsidP="00046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E6"/>
    <w:rsid w:val="00013FD0"/>
    <w:rsid w:val="00046E67"/>
    <w:rsid w:val="000569A1"/>
    <w:rsid w:val="0009663C"/>
    <w:rsid w:val="000B146A"/>
    <w:rsid w:val="000E69E6"/>
    <w:rsid w:val="00110289"/>
    <w:rsid w:val="00123A2B"/>
    <w:rsid w:val="0014561C"/>
    <w:rsid w:val="002224DF"/>
    <w:rsid w:val="00320428"/>
    <w:rsid w:val="003260BD"/>
    <w:rsid w:val="00334F2D"/>
    <w:rsid w:val="003C27B1"/>
    <w:rsid w:val="00437309"/>
    <w:rsid w:val="005162C5"/>
    <w:rsid w:val="00533266"/>
    <w:rsid w:val="005B22EF"/>
    <w:rsid w:val="005B4394"/>
    <w:rsid w:val="00630298"/>
    <w:rsid w:val="00635373"/>
    <w:rsid w:val="006D5FF7"/>
    <w:rsid w:val="007B60DD"/>
    <w:rsid w:val="00823243"/>
    <w:rsid w:val="00870718"/>
    <w:rsid w:val="0087160D"/>
    <w:rsid w:val="008D35BE"/>
    <w:rsid w:val="00916AF8"/>
    <w:rsid w:val="009776BF"/>
    <w:rsid w:val="009D33A8"/>
    <w:rsid w:val="00A135EF"/>
    <w:rsid w:val="00AB71FD"/>
    <w:rsid w:val="00AC5993"/>
    <w:rsid w:val="00AE60EA"/>
    <w:rsid w:val="00B717DF"/>
    <w:rsid w:val="00C31309"/>
    <w:rsid w:val="00C57925"/>
    <w:rsid w:val="00D07D42"/>
    <w:rsid w:val="00D32BFA"/>
    <w:rsid w:val="00E30C7E"/>
    <w:rsid w:val="00E63EA3"/>
    <w:rsid w:val="00E70C5F"/>
    <w:rsid w:val="00EA2273"/>
    <w:rsid w:val="00EB4429"/>
    <w:rsid w:val="00F9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1B7D"/>
  <w15:chartTrackingRefBased/>
  <w15:docId w15:val="{46BF238A-31C2-4921-83AA-710E5F9C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243"/>
    <w:pPr>
      <w:outlineLvl w:val="0"/>
    </w:pPr>
    <w:rPr>
      <w:rFonts w:ascii="Calibri" w:eastAsiaTheme="minorEastAsia" w:hAnsi="Calibri" w:cs="Calibri"/>
      <w:b/>
      <w:bCs/>
      <w:noProof/>
      <w:kern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243"/>
    <w:rPr>
      <w:rFonts w:ascii="Calibri" w:eastAsiaTheme="minorEastAsia" w:hAnsi="Calibri" w:cs="Calibri"/>
      <w:b/>
      <w:bCs/>
      <w:noProof/>
      <w:kern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9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9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9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9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9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9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8D35BE"/>
    <w:pPr>
      <w:jc w:val="center"/>
    </w:pPr>
    <w:rPr>
      <w:b w:val="0"/>
      <w:bCs w:val="0"/>
      <w:color w:val="153D63" w:themeColor="text2" w:themeTint="E6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="Calibri" w:eastAsiaTheme="minorEastAsia" w:hAnsi="Calibri" w:cs="Calibri"/>
      <w:noProof/>
      <w:color w:val="153D63" w:themeColor="text2" w:themeTint="E6"/>
      <w:kern w:val="0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9E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162C5"/>
  </w:style>
  <w:style w:type="character" w:styleId="CommentReference">
    <w:name w:val="annotation reference"/>
    <w:basedOn w:val="DefaultParagraphFont"/>
    <w:uiPriority w:val="99"/>
    <w:semiHidden/>
    <w:unhideWhenUsed/>
    <w:rsid w:val="00516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C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B439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E67"/>
  </w:style>
  <w:style w:type="paragraph" w:styleId="Footer">
    <w:name w:val="footer"/>
    <w:basedOn w:val="Normal"/>
    <w:link w:val="FooterChar"/>
    <w:uiPriority w:val="99"/>
    <w:unhideWhenUsed/>
    <w:rsid w:val="00046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E67"/>
  </w:style>
  <w:style w:type="character" w:styleId="Hyperlink">
    <w:name w:val="Hyperlink"/>
    <w:basedOn w:val="DefaultParagraphFont"/>
    <w:uiPriority w:val="99"/>
    <w:unhideWhenUsed/>
    <w:rsid w:val="000B14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81/rep.2025.41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Crompton, Helen</dc:creator>
  <cp:keywords/>
  <dc:description/>
  <cp:lastModifiedBy>Nickel, Christine E.</cp:lastModifiedBy>
  <cp:revision>5</cp:revision>
  <dcterms:created xsi:type="dcterms:W3CDTF">2025-10-22T18:50:00Z</dcterms:created>
  <dcterms:modified xsi:type="dcterms:W3CDTF">2025-10-22T19:26:00Z</dcterms:modified>
</cp:coreProperties>
</file>